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3B45" w14:textId="77777777" w:rsidR="00FE067E" w:rsidRPr="00A860A0" w:rsidRDefault="003C6034" w:rsidP="00CC1F3B">
      <w:pPr>
        <w:pStyle w:val="TitlePageOrigin"/>
        <w:rPr>
          <w:color w:val="auto"/>
        </w:rPr>
      </w:pPr>
      <w:r w:rsidRPr="00A860A0">
        <w:rPr>
          <w:caps w:val="0"/>
          <w:color w:val="auto"/>
        </w:rPr>
        <w:t>WEST VIRGINIA LEGISLATURE</w:t>
      </w:r>
    </w:p>
    <w:p w14:paraId="34EB9784" w14:textId="77777777" w:rsidR="00CD36CF" w:rsidRPr="00A860A0" w:rsidRDefault="00CD36CF" w:rsidP="00CC1F3B">
      <w:pPr>
        <w:pStyle w:val="TitlePageSession"/>
        <w:rPr>
          <w:color w:val="auto"/>
        </w:rPr>
      </w:pPr>
      <w:r w:rsidRPr="00A860A0">
        <w:rPr>
          <w:color w:val="auto"/>
        </w:rPr>
        <w:t>20</w:t>
      </w:r>
      <w:r w:rsidR="00EC5E63" w:rsidRPr="00A860A0">
        <w:rPr>
          <w:color w:val="auto"/>
        </w:rPr>
        <w:t>2</w:t>
      </w:r>
      <w:r w:rsidR="0020151F" w:rsidRPr="00A860A0">
        <w:rPr>
          <w:color w:val="auto"/>
        </w:rPr>
        <w:t>6</w:t>
      </w:r>
      <w:r w:rsidRPr="00A860A0">
        <w:rPr>
          <w:color w:val="auto"/>
        </w:rPr>
        <w:t xml:space="preserve"> </w:t>
      </w:r>
      <w:r w:rsidR="003C6034" w:rsidRPr="00A860A0">
        <w:rPr>
          <w:caps w:val="0"/>
          <w:color w:val="auto"/>
        </w:rPr>
        <w:t>REGULAR SESSION</w:t>
      </w:r>
    </w:p>
    <w:p w14:paraId="4D206770" w14:textId="77777777" w:rsidR="00CD36CF" w:rsidRPr="00A860A0" w:rsidRDefault="004F4E2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B40543E44C3742C1BB8E47E916EE889F"/>
          </w:placeholder>
          <w:text/>
        </w:sdtPr>
        <w:sdtEndPr/>
        <w:sdtContent>
          <w:r w:rsidR="00AE48A0" w:rsidRPr="00A860A0">
            <w:rPr>
              <w:color w:val="auto"/>
            </w:rPr>
            <w:t>Introduced</w:t>
          </w:r>
        </w:sdtContent>
      </w:sdt>
    </w:p>
    <w:p w14:paraId="6F2D0E46" w14:textId="7D12589B" w:rsidR="00CD36CF" w:rsidRPr="00A860A0" w:rsidRDefault="004F4E2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CA6D1F26DAA4933A35DDFFE4DACFA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A860A0">
            <w:rPr>
              <w:color w:val="auto"/>
            </w:rPr>
            <w:t>House</w:t>
          </w:r>
        </w:sdtContent>
      </w:sdt>
      <w:r w:rsidR="00303684" w:rsidRPr="00A860A0">
        <w:rPr>
          <w:color w:val="auto"/>
        </w:rPr>
        <w:t xml:space="preserve"> </w:t>
      </w:r>
      <w:r w:rsidR="00CD36CF" w:rsidRPr="00A860A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AE198B64ADC41189B51AE431D5E6B0B"/>
          </w:placeholder>
          <w:text/>
        </w:sdtPr>
        <w:sdtEndPr/>
        <w:sdtContent>
          <w:r>
            <w:rPr>
              <w:color w:val="auto"/>
            </w:rPr>
            <w:t>5321</w:t>
          </w:r>
        </w:sdtContent>
      </w:sdt>
    </w:p>
    <w:p w14:paraId="2E89846C" w14:textId="56B3163C" w:rsidR="00CD36CF" w:rsidRPr="00A860A0" w:rsidRDefault="00CD36CF" w:rsidP="00CC1F3B">
      <w:pPr>
        <w:pStyle w:val="Sponsors"/>
        <w:rPr>
          <w:color w:val="auto"/>
        </w:rPr>
      </w:pPr>
      <w:r w:rsidRPr="00A860A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B7B48944FEF4AAF8708BAFFB8E5EFF2"/>
          </w:placeholder>
          <w:text w:multiLine="1"/>
        </w:sdtPr>
        <w:sdtEndPr/>
        <w:sdtContent>
          <w:r w:rsidR="002C3E08" w:rsidRPr="00A860A0">
            <w:rPr>
              <w:color w:val="auto"/>
            </w:rPr>
            <w:t>Delegate</w:t>
          </w:r>
          <w:r w:rsidR="00661543">
            <w:rPr>
              <w:color w:val="auto"/>
            </w:rPr>
            <w:t>s</w:t>
          </w:r>
          <w:r w:rsidR="002C3E08" w:rsidRPr="00A860A0">
            <w:rPr>
              <w:color w:val="auto"/>
            </w:rPr>
            <w:t xml:space="preserve"> Statler</w:t>
          </w:r>
          <w:r w:rsidR="00661543">
            <w:rPr>
              <w:color w:val="auto"/>
            </w:rPr>
            <w:t xml:space="preserve"> and Toney</w:t>
          </w:r>
        </w:sdtContent>
      </w:sdt>
    </w:p>
    <w:p w14:paraId="6CA9F9C6" w14:textId="3D5607FF" w:rsidR="00E831B3" w:rsidRPr="00A860A0" w:rsidRDefault="00CD36CF" w:rsidP="00CC1F3B">
      <w:pPr>
        <w:pStyle w:val="References"/>
        <w:rPr>
          <w:color w:val="auto"/>
        </w:rPr>
      </w:pPr>
      <w:r w:rsidRPr="00A860A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157C2CD5E064758ABC03627A3A1A5F0"/>
          </w:placeholder>
          <w:text w:multiLine="1"/>
        </w:sdtPr>
        <w:sdtEndPr/>
        <w:sdtContent>
          <w:r w:rsidR="004F4E2B">
            <w:rPr>
              <w:color w:val="auto"/>
            </w:rPr>
            <w:t>Introduced February 09, 2026; referred to the Committee on Education</w:t>
          </w:r>
        </w:sdtContent>
      </w:sdt>
      <w:r w:rsidRPr="00A860A0">
        <w:rPr>
          <w:color w:val="auto"/>
        </w:rPr>
        <w:t>]</w:t>
      </w:r>
    </w:p>
    <w:p w14:paraId="4FE01944" w14:textId="67C30596" w:rsidR="00303684" w:rsidRPr="00A860A0" w:rsidRDefault="0000526A" w:rsidP="00CC1F3B">
      <w:pPr>
        <w:pStyle w:val="TitleSection"/>
        <w:rPr>
          <w:color w:val="auto"/>
        </w:rPr>
      </w:pPr>
      <w:r w:rsidRPr="00A860A0">
        <w:rPr>
          <w:color w:val="auto"/>
        </w:rPr>
        <w:lastRenderedPageBreak/>
        <w:t>A BILL</w:t>
      </w:r>
      <w:r w:rsidR="002C3E08" w:rsidRPr="00A860A0">
        <w:rPr>
          <w:color w:val="auto"/>
        </w:rPr>
        <w:t xml:space="preserve"> to amend the Code of West Virginia, 1931, as amended, by adding a new section, designated §18-20-13, relating to guaranteeing timely educational evaluations and continuity of services for children entering foster care.</w:t>
      </w:r>
    </w:p>
    <w:p w14:paraId="633614C0" w14:textId="77777777" w:rsidR="00303684" w:rsidRPr="00A860A0" w:rsidRDefault="00303684" w:rsidP="00CC1F3B">
      <w:pPr>
        <w:pStyle w:val="EnactingClause"/>
        <w:rPr>
          <w:color w:val="auto"/>
        </w:rPr>
      </w:pPr>
      <w:r w:rsidRPr="00A860A0">
        <w:rPr>
          <w:color w:val="auto"/>
        </w:rPr>
        <w:t>Be it enacted by the Legislature of West Virginia:</w:t>
      </w:r>
    </w:p>
    <w:p w14:paraId="24F62452" w14:textId="77777777" w:rsidR="002C3E08" w:rsidRPr="00A860A0" w:rsidRDefault="002C3E08" w:rsidP="00CC1F3B">
      <w:pPr>
        <w:pStyle w:val="SectionBody"/>
        <w:rPr>
          <w:color w:val="auto"/>
        </w:rPr>
        <w:sectPr w:rsidR="002C3E08" w:rsidRPr="00A860A0" w:rsidSect="002C3E0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EE8684D" w14:textId="6090745F" w:rsidR="002C3E08" w:rsidRPr="00A860A0" w:rsidRDefault="002C3E08" w:rsidP="002C3E08">
      <w:pPr>
        <w:pStyle w:val="ArticleHeading"/>
        <w:rPr>
          <w:color w:val="auto"/>
        </w:rPr>
      </w:pPr>
      <w:r w:rsidRPr="00A860A0">
        <w:rPr>
          <w:color w:val="auto"/>
        </w:rPr>
        <w:t xml:space="preserve">ARTICLE 20. EDUCATION OF EXCEPTIONAL CHILDREN. </w:t>
      </w:r>
    </w:p>
    <w:p w14:paraId="4060B317" w14:textId="77777777" w:rsidR="002C3E08" w:rsidRPr="00A860A0" w:rsidRDefault="002C3E08" w:rsidP="00CC1F3B">
      <w:pPr>
        <w:pStyle w:val="SectionBody"/>
        <w:rPr>
          <w:color w:val="auto"/>
        </w:rPr>
        <w:sectPr w:rsidR="002C3E08" w:rsidRPr="00A860A0" w:rsidSect="002C3E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274CEF7" w14:textId="1F4B94A8" w:rsidR="002C3E08" w:rsidRPr="00A860A0" w:rsidRDefault="002C3E08" w:rsidP="008D7BCD">
      <w:pPr>
        <w:pStyle w:val="SectionHeading"/>
        <w:rPr>
          <w:color w:val="auto"/>
          <w:u w:val="single"/>
        </w:rPr>
        <w:sectPr w:rsidR="002C3E08" w:rsidRPr="00A860A0" w:rsidSect="002C3E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860A0">
        <w:rPr>
          <w:color w:val="auto"/>
          <w:u w:val="single"/>
        </w:rPr>
        <w:t>§18-20-13. Guaranteeing timely educational evaluations and continuity of services for children entering foster care or transition homes.</w:t>
      </w:r>
    </w:p>
    <w:p w14:paraId="316CA4DC" w14:textId="72576C61" w:rsidR="002C3E08" w:rsidRPr="00A860A0" w:rsidRDefault="002C3E08" w:rsidP="002C3E08">
      <w:pPr>
        <w:pStyle w:val="SectionBody"/>
        <w:rPr>
          <w:color w:val="auto"/>
          <w:u w:val="single"/>
        </w:rPr>
      </w:pPr>
      <w:r w:rsidRPr="00A860A0">
        <w:rPr>
          <w:color w:val="auto"/>
          <w:u w:val="single"/>
        </w:rPr>
        <w:t>For purposes of providing Individualized Education Program ("IEP") or 504 services, the evaluation period for children entering foster care or transition homes shall be limited to a maximum of 30 days.</w:t>
      </w:r>
    </w:p>
    <w:p w14:paraId="3784541E" w14:textId="77777777" w:rsidR="00C33014" w:rsidRPr="00A860A0" w:rsidRDefault="00C33014" w:rsidP="00CC1F3B">
      <w:pPr>
        <w:pStyle w:val="Note"/>
        <w:rPr>
          <w:color w:val="auto"/>
        </w:rPr>
      </w:pPr>
    </w:p>
    <w:p w14:paraId="6A9BD70A" w14:textId="0CF252DB" w:rsidR="006865E9" w:rsidRPr="00A860A0" w:rsidRDefault="00CF1DCA" w:rsidP="00CC1F3B">
      <w:pPr>
        <w:pStyle w:val="Note"/>
        <w:rPr>
          <w:color w:val="auto"/>
        </w:rPr>
      </w:pPr>
      <w:r w:rsidRPr="00A860A0">
        <w:rPr>
          <w:color w:val="auto"/>
        </w:rPr>
        <w:t>NOTE: The</w:t>
      </w:r>
      <w:r w:rsidR="006865E9" w:rsidRPr="00A860A0">
        <w:rPr>
          <w:color w:val="auto"/>
        </w:rPr>
        <w:t xml:space="preserve"> purpose of this bill is to </w:t>
      </w:r>
      <w:r w:rsidR="002C3E08" w:rsidRPr="00A860A0">
        <w:rPr>
          <w:color w:val="auto"/>
        </w:rPr>
        <w:t>guarantee timely educational evaluations and continuity of services for children entering foster care or transition homes.</w:t>
      </w:r>
    </w:p>
    <w:p w14:paraId="77959A28" w14:textId="77777777" w:rsidR="006865E9" w:rsidRPr="00A860A0" w:rsidRDefault="00AE48A0" w:rsidP="00CC1F3B">
      <w:pPr>
        <w:pStyle w:val="Note"/>
        <w:rPr>
          <w:color w:val="auto"/>
        </w:rPr>
      </w:pPr>
      <w:r w:rsidRPr="00A860A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860A0" w:rsidSect="002C3E0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5950" w14:textId="77777777" w:rsidR="002C3E08" w:rsidRPr="00B844FE" w:rsidRDefault="002C3E08" w:rsidP="00B844FE">
      <w:r>
        <w:separator/>
      </w:r>
    </w:p>
  </w:endnote>
  <w:endnote w:type="continuationSeparator" w:id="0">
    <w:p w14:paraId="2D648CED" w14:textId="77777777" w:rsidR="002C3E08" w:rsidRPr="00B844FE" w:rsidRDefault="002C3E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F94EE5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F88C6B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105F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020C" w14:textId="77777777" w:rsidR="002C3E08" w:rsidRDefault="002C3E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B63F6" w14:textId="77777777" w:rsidR="002C3E08" w:rsidRPr="00B844FE" w:rsidRDefault="002C3E08" w:rsidP="00B844FE">
      <w:r>
        <w:separator/>
      </w:r>
    </w:p>
  </w:footnote>
  <w:footnote w:type="continuationSeparator" w:id="0">
    <w:p w14:paraId="7B22A8FA" w14:textId="77777777" w:rsidR="002C3E08" w:rsidRPr="00B844FE" w:rsidRDefault="002C3E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58D60" w14:textId="77777777" w:rsidR="002A0269" w:rsidRPr="00B844FE" w:rsidRDefault="004F4E2B">
    <w:pPr>
      <w:pStyle w:val="Header"/>
    </w:pPr>
    <w:sdt>
      <w:sdtPr>
        <w:id w:val="-684364211"/>
        <w:placeholder>
          <w:docPart w:val="5CA6D1F26DAA4933A35DDFFE4DACFA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CA6D1F26DAA4933A35DDFFE4DACFA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4508" w14:textId="3A063DA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C3E08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C3E08">
          <w:rPr>
            <w:sz w:val="22"/>
            <w:szCs w:val="22"/>
          </w:rPr>
          <w:t>2026R3694</w:t>
        </w:r>
      </w:sdtContent>
    </w:sdt>
  </w:p>
  <w:p w14:paraId="68201739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CCAE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E08"/>
    <w:rsid w:val="0000526A"/>
    <w:rsid w:val="00037443"/>
    <w:rsid w:val="000573A9"/>
    <w:rsid w:val="000765B7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367E6"/>
    <w:rsid w:val="0027011C"/>
    <w:rsid w:val="00274200"/>
    <w:rsid w:val="00275740"/>
    <w:rsid w:val="002A0269"/>
    <w:rsid w:val="002C3E08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4F4E2B"/>
    <w:rsid w:val="00500579"/>
    <w:rsid w:val="00572702"/>
    <w:rsid w:val="005A5366"/>
    <w:rsid w:val="005D018B"/>
    <w:rsid w:val="006369EB"/>
    <w:rsid w:val="00637E73"/>
    <w:rsid w:val="00657CB5"/>
    <w:rsid w:val="00661543"/>
    <w:rsid w:val="00667570"/>
    <w:rsid w:val="006865E9"/>
    <w:rsid w:val="00686E9A"/>
    <w:rsid w:val="00691F3E"/>
    <w:rsid w:val="00693CA2"/>
    <w:rsid w:val="00694BFB"/>
    <w:rsid w:val="006A106B"/>
    <w:rsid w:val="006C523D"/>
    <w:rsid w:val="006D4036"/>
    <w:rsid w:val="00766AD0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860A0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E8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BA918"/>
  <w15:chartTrackingRefBased/>
  <w15:docId w15:val="{371A967D-35AA-4ED0-A6D3-AD00DAB6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locked/>
    <w:rsid w:val="002C3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E08"/>
    <w:rPr>
      <w:color w:val="605E5C"/>
      <w:shd w:val="clear" w:color="auto" w:fill="E1DFDD"/>
    </w:rPr>
  </w:style>
  <w:style w:type="character" w:customStyle="1" w:styleId="ArticleHeadingChar">
    <w:name w:val="Article Heading Char"/>
    <w:link w:val="ArticleHeading"/>
    <w:rsid w:val="002C3E08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0543E44C3742C1BB8E47E916EE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3B0B2-9CD5-4E49-B97D-48B7FDE61893}"/>
      </w:docPartPr>
      <w:docPartBody>
        <w:p w:rsidR="006F56C7" w:rsidRDefault="006F56C7">
          <w:pPr>
            <w:pStyle w:val="B40543E44C3742C1BB8E47E916EE889F"/>
          </w:pPr>
          <w:r w:rsidRPr="00B844FE">
            <w:t>Prefix Text</w:t>
          </w:r>
        </w:p>
      </w:docPartBody>
    </w:docPart>
    <w:docPart>
      <w:docPartPr>
        <w:name w:val="5CA6D1F26DAA4933A35DDFFE4DACF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DACA-3BB5-4690-8638-54297193816B}"/>
      </w:docPartPr>
      <w:docPartBody>
        <w:p w:rsidR="006F56C7" w:rsidRDefault="006F56C7">
          <w:pPr>
            <w:pStyle w:val="5CA6D1F26DAA4933A35DDFFE4DACFA5D"/>
          </w:pPr>
          <w:r w:rsidRPr="00B844FE">
            <w:t>[Type here]</w:t>
          </w:r>
        </w:p>
      </w:docPartBody>
    </w:docPart>
    <w:docPart>
      <w:docPartPr>
        <w:name w:val="1AE198B64ADC41189B51AE431D5E6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53765-9A32-409C-A1B2-9839A0D17E53}"/>
      </w:docPartPr>
      <w:docPartBody>
        <w:p w:rsidR="006F56C7" w:rsidRDefault="006F56C7">
          <w:pPr>
            <w:pStyle w:val="1AE198B64ADC41189B51AE431D5E6B0B"/>
          </w:pPr>
          <w:r w:rsidRPr="00B844FE">
            <w:t>Number</w:t>
          </w:r>
        </w:p>
      </w:docPartBody>
    </w:docPart>
    <w:docPart>
      <w:docPartPr>
        <w:name w:val="0B7B48944FEF4AAF8708BAFFB8E5E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9E070-916B-4D60-9E02-CD81664B2E65}"/>
      </w:docPartPr>
      <w:docPartBody>
        <w:p w:rsidR="006F56C7" w:rsidRDefault="006F56C7">
          <w:pPr>
            <w:pStyle w:val="0B7B48944FEF4AAF8708BAFFB8E5EFF2"/>
          </w:pPr>
          <w:r w:rsidRPr="00B844FE">
            <w:t>Enter Sponsors Here</w:t>
          </w:r>
        </w:p>
      </w:docPartBody>
    </w:docPart>
    <w:docPart>
      <w:docPartPr>
        <w:name w:val="8157C2CD5E064758ABC03627A3A1A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0A447-E887-4B3B-BE40-0D65BF95AE6B}"/>
      </w:docPartPr>
      <w:docPartBody>
        <w:p w:rsidR="006F56C7" w:rsidRDefault="006F56C7">
          <w:pPr>
            <w:pStyle w:val="8157C2CD5E064758ABC03627A3A1A5F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C7"/>
    <w:rsid w:val="00037443"/>
    <w:rsid w:val="000765B7"/>
    <w:rsid w:val="002367E6"/>
    <w:rsid w:val="00657CB5"/>
    <w:rsid w:val="00693CA2"/>
    <w:rsid w:val="006F56C7"/>
    <w:rsid w:val="00BC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40543E44C3742C1BB8E47E916EE889F">
    <w:name w:val="B40543E44C3742C1BB8E47E916EE889F"/>
  </w:style>
  <w:style w:type="paragraph" w:customStyle="1" w:styleId="5CA6D1F26DAA4933A35DDFFE4DACFA5D">
    <w:name w:val="5CA6D1F26DAA4933A35DDFFE4DACFA5D"/>
  </w:style>
  <w:style w:type="paragraph" w:customStyle="1" w:styleId="1AE198B64ADC41189B51AE431D5E6B0B">
    <w:name w:val="1AE198B64ADC41189B51AE431D5E6B0B"/>
  </w:style>
  <w:style w:type="paragraph" w:customStyle="1" w:styleId="0B7B48944FEF4AAF8708BAFFB8E5EFF2">
    <w:name w:val="0B7B48944FEF4AAF8708BAFFB8E5EFF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157C2CD5E064758ABC03627A3A1A5F0">
    <w:name w:val="8157C2CD5E064758ABC03627A3A1A5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Kidd</dc:creator>
  <cp:keywords/>
  <dc:description/>
  <cp:lastModifiedBy>Sam Rowe</cp:lastModifiedBy>
  <cp:revision>2</cp:revision>
  <dcterms:created xsi:type="dcterms:W3CDTF">2026-02-06T20:52:00Z</dcterms:created>
  <dcterms:modified xsi:type="dcterms:W3CDTF">2026-02-06T20:52:00Z</dcterms:modified>
</cp:coreProperties>
</file>